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3485" w:rsidRPr="00173485" w:rsidRDefault="00173485" w:rsidP="00173485">
      <w:pPr>
        <w:rPr>
          <w:rFonts w:ascii="Arial" w:hAnsi="Arial" w:cs="Arial"/>
          <w:sz w:val="22"/>
          <w:szCs w:val="22"/>
        </w:rPr>
      </w:pPr>
    </w:p>
    <w:p w:rsidR="00173485" w:rsidRDefault="00173485" w:rsidP="001734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28"/>
          <w:szCs w:val="30"/>
        </w:rPr>
      </w:pPr>
    </w:p>
    <w:p w:rsidR="00342E8B" w:rsidRPr="00342E8B" w:rsidRDefault="00342E8B" w:rsidP="00342E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sz w:val="28"/>
          <w:szCs w:val="30"/>
        </w:rPr>
      </w:pPr>
      <w:r w:rsidRPr="00342E8B">
        <w:rPr>
          <w:rFonts w:ascii="Arial" w:hAnsi="Arial" w:cs="Arial"/>
          <w:b/>
          <w:bCs/>
          <w:sz w:val="28"/>
          <w:szCs w:val="30"/>
        </w:rPr>
        <w:t>AVIS DE SOUTENANCE DE MEMOIRE DE DIPLOME  D’ETUDES SPECIALISEES TENANT LIEU DE THESE D’EXERCICE EN VUE DU DIPLOME D’ETAT  DE DOCTEUR EN PHARMACIE</w:t>
      </w:r>
    </w:p>
    <w:p w:rsidR="00173485" w:rsidRPr="00173485" w:rsidRDefault="00173485" w:rsidP="001734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bCs/>
          <w:color w:val="A6A6A6" w:themeColor="background1" w:themeShade="A6"/>
          <w:sz w:val="28"/>
          <w:szCs w:val="30"/>
        </w:rPr>
      </w:pPr>
      <w:r w:rsidRPr="00173485">
        <w:rPr>
          <w:rFonts w:ascii="Arial" w:hAnsi="Arial" w:cs="Arial"/>
          <w:b/>
          <w:bCs/>
          <w:color w:val="A6A6A6" w:themeColor="background1" w:themeShade="A6"/>
          <w:sz w:val="28"/>
          <w:szCs w:val="30"/>
        </w:rPr>
        <w:t>ANNEXE 3</w:t>
      </w:r>
    </w:p>
    <w:p w:rsidR="00173485" w:rsidRPr="00173485" w:rsidRDefault="00173485" w:rsidP="001734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  <w:szCs w:val="22"/>
        </w:rPr>
      </w:pPr>
    </w:p>
    <w:p w:rsidR="00173485" w:rsidRPr="00173485" w:rsidRDefault="00173485" w:rsidP="00173485">
      <w:pPr>
        <w:rPr>
          <w:rFonts w:ascii="Arial" w:hAnsi="Arial" w:cs="Arial"/>
          <w:sz w:val="22"/>
          <w:szCs w:val="22"/>
        </w:rPr>
      </w:pPr>
    </w:p>
    <w:p w:rsidR="00173485" w:rsidRPr="00173485" w:rsidRDefault="00173485" w:rsidP="00173485">
      <w:pPr>
        <w:rPr>
          <w:rFonts w:ascii="Arial" w:hAnsi="Arial" w:cs="Arial"/>
          <w:sz w:val="22"/>
          <w:szCs w:val="22"/>
        </w:rPr>
      </w:pPr>
    </w:p>
    <w:p w:rsidR="00173485" w:rsidRPr="00173485" w:rsidRDefault="00173485" w:rsidP="00173485">
      <w:pPr>
        <w:rPr>
          <w:rFonts w:ascii="Arial" w:hAnsi="Arial" w:cs="Arial"/>
          <w:sz w:val="22"/>
          <w:szCs w:val="22"/>
        </w:rPr>
      </w:pPr>
    </w:p>
    <w:p w:rsidR="00173485" w:rsidRPr="00173485" w:rsidRDefault="00173485" w:rsidP="00173485">
      <w:pPr>
        <w:tabs>
          <w:tab w:val="left" w:leader="dot" w:pos="9072"/>
        </w:tabs>
        <w:jc w:val="center"/>
        <w:rPr>
          <w:rFonts w:ascii="Arial" w:hAnsi="Arial" w:cs="Arial"/>
          <w:sz w:val="22"/>
          <w:szCs w:val="22"/>
        </w:rPr>
      </w:pPr>
      <w:r w:rsidRPr="00173485">
        <w:rPr>
          <w:rFonts w:ascii="Arial" w:hAnsi="Arial" w:cs="Arial"/>
          <w:sz w:val="22"/>
          <w:szCs w:val="22"/>
        </w:rPr>
        <w:t>Madame /  Monsieur</w:t>
      </w:r>
      <w:r>
        <w:rPr>
          <w:rFonts w:ascii="Arial" w:hAnsi="Arial" w:cs="Arial"/>
          <w:sz w:val="22"/>
          <w:szCs w:val="22"/>
        </w:rPr>
        <w:t>*</w:t>
      </w:r>
      <w:r w:rsidRPr="00173485">
        <w:rPr>
          <w:rFonts w:ascii="Arial" w:hAnsi="Arial" w:cs="Arial"/>
          <w:sz w:val="22"/>
          <w:szCs w:val="22"/>
        </w:rPr>
        <w:t xml:space="preserve"> ... (</w:t>
      </w:r>
      <w:r w:rsidRPr="00173485">
        <w:rPr>
          <w:rFonts w:ascii="Arial" w:hAnsi="Arial" w:cs="Arial"/>
          <w:b/>
          <w:sz w:val="22"/>
          <w:szCs w:val="22"/>
        </w:rPr>
        <w:t>Prénom</w:t>
      </w:r>
      <w:r w:rsidRPr="00173485">
        <w:rPr>
          <w:rFonts w:ascii="Arial" w:hAnsi="Arial" w:cs="Arial"/>
          <w:sz w:val="22"/>
          <w:szCs w:val="22"/>
        </w:rPr>
        <w:t>) …   … (</w:t>
      </w:r>
      <w:r w:rsidRPr="00173485">
        <w:rPr>
          <w:rFonts w:ascii="Arial" w:hAnsi="Arial" w:cs="Arial"/>
          <w:b/>
          <w:sz w:val="22"/>
          <w:szCs w:val="22"/>
        </w:rPr>
        <w:t>NOM</w:t>
      </w:r>
      <w:r w:rsidRPr="00173485">
        <w:rPr>
          <w:rFonts w:ascii="Arial" w:hAnsi="Arial" w:cs="Arial"/>
          <w:sz w:val="22"/>
          <w:szCs w:val="22"/>
        </w:rPr>
        <w:t>) …</w:t>
      </w:r>
    </w:p>
    <w:p w:rsidR="00173485" w:rsidRPr="00173485" w:rsidRDefault="00173485" w:rsidP="00173485">
      <w:pPr>
        <w:tabs>
          <w:tab w:val="left" w:leader="dot" w:pos="9072"/>
        </w:tabs>
        <w:jc w:val="center"/>
        <w:rPr>
          <w:rFonts w:ascii="Arial" w:hAnsi="Arial" w:cs="Arial"/>
          <w:sz w:val="22"/>
          <w:szCs w:val="22"/>
        </w:rPr>
      </w:pPr>
      <w:r w:rsidRPr="00173485">
        <w:rPr>
          <w:rFonts w:ascii="Arial" w:hAnsi="Arial" w:cs="Arial"/>
          <w:sz w:val="22"/>
          <w:szCs w:val="22"/>
        </w:rPr>
        <w:t xml:space="preserve">soutiendra sa thèse d’exercice à l’UFR de Sciences Pharmaceutiques </w:t>
      </w:r>
      <w:r w:rsidRPr="00173485">
        <w:rPr>
          <w:rFonts w:ascii="Arial" w:hAnsi="Arial" w:cs="Arial"/>
          <w:i/>
          <w:iCs/>
          <w:sz w:val="22"/>
          <w:szCs w:val="22"/>
        </w:rPr>
        <w:t>“Philippe Maupas”</w:t>
      </w:r>
      <w:r w:rsidRPr="00173485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S</w:t>
      </w:r>
      <w:r w:rsidRPr="00173485">
        <w:rPr>
          <w:rFonts w:ascii="Arial" w:hAnsi="Arial" w:cs="Arial"/>
          <w:sz w:val="22"/>
          <w:szCs w:val="22"/>
        </w:rPr>
        <w:t>alle des Actes,</w:t>
      </w:r>
    </w:p>
    <w:p w:rsidR="00173485" w:rsidRPr="00173485" w:rsidRDefault="00173485" w:rsidP="00173485">
      <w:pPr>
        <w:jc w:val="center"/>
        <w:rPr>
          <w:rFonts w:ascii="Arial" w:hAnsi="Arial" w:cs="Arial"/>
          <w:sz w:val="22"/>
          <w:szCs w:val="22"/>
        </w:rPr>
      </w:pPr>
    </w:p>
    <w:p w:rsidR="00173485" w:rsidRPr="00173485" w:rsidRDefault="00173485" w:rsidP="00173485">
      <w:pPr>
        <w:jc w:val="center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173485" w:rsidRPr="00173485" w:rsidRDefault="00173485" w:rsidP="00173485">
      <w:pPr>
        <w:tabs>
          <w:tab w:val="left" w:leader="dot" w:pos="3969"/>
          <w:tab w:val="left" w:leader="dot" w:pos="8505"/>
        </w:tabs>
        <w:jc w:val="center"/>
        <w:rPr>
          <w:rFonts w:ascii="Arial" w:hAnsi="Arial" w:cs="Arial"/>
          <w:b/>
          <w:bCs/>
          <w:sz w:val="22"/>
          <w:szCs w:val="22"/>
        </w:rPr>
      </w:pPr>
      <w:r w:rsidRPr="00173485">
        <w:rPr>
          <w:rFonts w:ascii="Arial" w:hAnsi="Arial" w:cs="Arial"/>
          <w:b/>
          <w:bCs/>
        </w:rPr>
        <w:t>Le</w:t>
      </w:r>
      <w:r w:rsidR="00B731C0" w:rsidRPr="00B731C0">
        <w:rPr>
          <w:rFonts w:ascii="Arial" w:hAnsi="Arial" w:cs="Arial"/>
          <w:b/>
          <w:bCs/>
          <w:color w:val="D9D9D9" w:themeColor="background1" w:themeShade="D9"/>
        </w:rPr>
        <w:t>…………….</w:t>
      </w:r>
      <w:r w:rsidR="00B731C0">
        <w:rPr>
          <w:rFonts w:ascii="Arial" w:hAnsi="Arial" w:cs="Arial"/>
          <w:b/>
          <w:bCs/>
        </w:rPr>
        <w:t xml:space="preserve">2015 </w:t>
      </w:r>
      <w:r w:rsidRPr="00173485">
        <w:rPr>
          <w:rFonts w:ascii="Arial" w:hAnsi="Arial" w:cs="Arial"/>
          <w:b/>
          <w:bCs/>
        </w:rPr>
        <w:t xml:space="preserve"> à</w:t>
      </w:r>
      <w:r w:rsidR="00B731C0">
        <w:rPr>
          <w:rFonts w:ascii="Arial" w:hAnsi="Arial" w:cs="Arial"/>
          <w:b/>
          <w:bCs/>
        </w:rPr>
        <w:t xml:space="preserve"> </w:t>
      </w:r>
      <w:r w:rsidR="00B731C0" w:rsidRPr="00B731C0">
        <w:rPr>
          <w:rFonts w:ascii="Arial" w:hAnsi="Arial" w:cs="Arial"/>
          <w:b/>
          <w:bCs/>
          <w:color w:val="D9D9D9" w:themeColor="background1" w:themeShade="D9"/>
        </w:rPr>
        <w:t>……</w:t>
      </w:r>
      <w:r w:rsidRPr="00173485">
        <w:rPr>
          <w:rFonts w:ascii="Arial" w:hAnsi="Arial" w:cs="Arial"/>
          <w:b/>
          <w:bCs/>
        </w:rPr>
        <w:t>h</w:t>
      </w:r>
      <w:r w:rsidR="00B731C0" w:rsidRPr="00B731C0">
        <w:rPr>
          <w:rFonts w:ascii="Arial" w:hAnsi="Arial" w:cs="Arial"/>
          <w:b/>
          <w:bCs/>
          <w:color w:val="D9D9D9" w:themeColor="background1" w:themeShade="D9"/>
        </w:rPr>
        <w:t>…….</w:t>
      </w:r>
    </w:p>
    <w:p w:rsidR="00173485" w:rsidRPr="00173485" w:rsidRDefault="00173485" w:rsidP="00173485">
      <w:pPr>
        <w:jc w:val="center"/>
        <w:rPr>
          <w:rFonts w:ascii="Arial" w:hAnsi="Arial" w:cs="Arial"/>
          <w:sz w:val="22"/>
          <w:szCs w:val="22"/>
        </w:rPr>
      </w:pPr>
    </w:p>
    <w:p w:rsidR="00173485" w:rsidRPr="00173485" w:rsidRDefault="00173485" w:rsidP="00173485">
      <w:pPr>
        <w:jc w:val="center"/>
        <w:rPr>
          <w:rFonts w:ascii="Arial" w:hAnsi="Arial" w:cs="Arial"/>
          <w:sz w:val="22"/>
          <w:szCs w:val="22"/>
        </w:rPr>
      </w:pPr>
    </w:p>
    <w:p w:rsidR="00173485" w:rsidRPr="003F417D" w:rsidRDefault="00173485" w:rsidP="003F417D">
      <w:pPr>
        <w:tabs>
          <w:tab w:val="left" w:leader="dot" w:pos="9072"/>
        </w:tabs>
        <w:rPr>
          <w:rFonts w:ascii="Arial" w:hAnsi="Arial" w:cs="Arial"/>
          <w:color w:val="D9D9D9" w:themeColor="background1" w:themeShade="D9"/>
          <w:sz w:val="22"/>
          <w:szCs w:val="22"/>
        </w:rPr>
      </w:pPr>
      <w:r w:rsidRPr="00173485">
        <w:rPr>
          <w:rFonts w:ascii="Arial" w:hAnsi="Arial" w:cs="Arial"/>
          <w:bCs/>
          <w:sz w:val="22"/>
          <w:szCs w:val="22"/>
        </w:rPr>
        <w:t>Sur le sujet suivant</w:t>
      </w:r>
      <w:r w:rsidRPr="00173485">
        <w:rPr>
          <w:rFonts w:ascii="Arial" w:hAnsi="Arial" w:cs="Arial"/>
          <w:sz w:val="22"/>
          <w:szCs w:val="22"/>
        </w:rPr>
        <w:t> :</w:t>
      </w:r>
      <w:r w:rsidR="003F417D">
        <w:rPr>
          <w:rFonts w:ascii="Arial" w:hAnsi="Arial" w:cs="Arial"/>
          <w:sz w:val="22"/>
          <w:szCs w:val="22"/>
        </w:rPr>
        <w:t xml:space="preserve"> </w:t>
      </w:r>
      <w:r w:rsidR="003F417D" w:rsidRPr="003F417D">
        <w:rPr>
          <w:rFonts w:ascii="Arial" w:hAnsi="Arial" w:cs="Arial"/>
          <w:color w:val="D9D9D9" w:themeColor="background1" w:themeShade="D9"/>
          <w:sz w:val="22"/>
          <w:szCs w:val="22"/>
        </w:rPr>
        <w:tab/>
      </w:r>
    </w:p>
    <w:p w:rsidR="003F417D" w:rsidRPr="003F417D" w:rsidRDefault="003F417D" w:rsidP="003F417D">
      <w:pPr>
        <w:tabs>
          <w:tab w:val="left" w:leader="dot" w:pos="9072"/>
        </w:tabs>
        <w:rPr>
          <w:rFonts w:ascii="Arial" w:hAnsi="Arial" w:cs="Arial"/>
          <w:color w:val="D9D9D9" w:themeColor="background1" w:themeShade="D9"/>
          <w:sz w:val="22"/>
          <w:szCs w:val="22"/>
        </w:rPr>
      </w:pPr>
      <w:r w:rsidRPr="003F417D">
        <w:rPr>
          <w:rFonts w:ascii="Arial" w:hAnsi="Arial" w:cs="Arial"/>
          <w:color w:val="D9D9D9" w:themeColor="background1" w:themeShade="D9"/>
          <w:sz w:val="22"/>
          <w:szCs w:val="22"/>
        </w:rPr>
        <w:tab/>
      </w:r>
    </w:p>
    <w:p w:rsidR="003F417D" w:rsidRPr="003F417D" w:rsidRDefault="003F417D" w:rsidP="003F417D">
      <w:pPr>
        <w:tabs>
          <w:tab w:val="left" w:leader="dot" w:pos="9072"/>
        </w:tabs>
        <w:rPr>
          <w:rFonts w:ascii="Arial" w:hAnsi="Arial" w:cs="Arial"/>
          <w:color w:val="D9D9D9" w:themeColor="background1" w:themeShade="D9"/>
          <w:sz w:val="22"/>
          <w:szCs w:val="22"/>
        </w:rPr>
      </w:pPr>
      <w:r w:rsidRPr="003F417D">
        <w:rPr>
          <w:rFonts w:ascii="Arial" w:hAnsi="Arial" w:cs="Arial"/>
          <w:color w:val="D9D9D9" w:themeColor="background1" w:themeShade="D9"/>
          <w:sz w:val="22"/>
          <w:szCs w:val="22"/>
        </w:rPr>
        <w:tab/>
      </w:r>
    </w:p>
    <w:p w:rsidR="003F417D" w:rsidRPr="003F417D" w:rsidRDefault="003F417D" w:rsidP="003F417D">
      <w:pPr>
        <w:tabs>
          <w:tab w:val="left" w:leader="dot" w:pos="9072"/>
        </w:tabs>
        <w:rPr>
          <w:rFonts w:ascii="Arial" w:hAnsi="Arial" w:cs="Arial"/>
          <w:color w:val="D9D9D9" w:themeColor="background1" w:themeShade="D9"/>
          <w:sz w:val="22"/>
          <w:szCs w:val="22"/>
        </w:rPr>
      </w:pPr>
      <w:r w:rsidRPr="003F417D">
        <w:rPr>
          <w:rFonts w:ascii="Arial" w:hAnsi="Arial" w:cs="Arial"/>
          <w:color w:val="D9D9D9" w:themeColor="background1" w:themeShade="D9"/>
          <w:sz w:val="22"/>
          <w:szCs w:val="22"/>
        </w:rPr>
        <w:tab/>
      </w:r>
    </w:p>
    <w:p w:rsidR="003F417D" w:rsidRPr="003F417D" w:rsidRDefault="003F417D" w:rsidP="003F417D">
      <w:pPr>
        <w:tabs>
          <w:tab w:val="left" w:leader="dot" w:pos="9072"/>
        </w:tabs>
        <w:rPr>
          <w:rFonts w:ascii="Arial" w:hAnsi="Arial" w:cs="Arial"/>
          <w:color w:val="D9D9D9" w:themeColor="background1" w:themeShade="D9"/>
          <w:sz w:val="22"/>
          <w:szCs w:val="22"/>
        </w:rPr>
      </w:pPr>
      <w:r w:rsidRPr="003F417D">
        <w:rPr>
          <w:rFonts w:ascii="Arial" w:hAnsi="Arial" w:cs="Arial"/>
          <w:color w:val="D9D9D9" w:themeColor="background1" w:themeShade="D9"/>
          <w:sz w:val="22"/>
          <w:szCs w:val="22"/>
        </w:rPr>
        <w:tab/>
      </w:r>
    </w:p>
    <w:p w:rsidR="003F417D" w:rsidRPr="003F417D" w:rsidRDefault="003F417D" w:rsidP="003F417D">
      <w:pPr>
        <w:tabs>
          <w:tab w:val="left" w:leader="dot" w:pos="9072"/>
        </w:tabs>
        <w:rPr>
          <w:rFonts w:ascii="Arial" w:hAnsi="Arial" w:cs="Arial"/>
          <w:color w:val="D9D9D9" w:themeColor="background1" w:themeShade="D9"/>
          <w:sz w:val="22"/>
          <w:szCs w:val="22"/>
        </w:rPr>
      </w:pPr>
      <w:r w:rsidRPr="003F417D">
        <w:rPr>
          <w:rFonts w:ascii="Arial" w:hAnsi="Arial" w:cs="Arial"/>
          <w:color w:val="D9D9D9" w:themeColor="background1" w:themeShade="D9"/>
          <w:sz w:val="22"/>
          <w:szCs w:val="22"/>
        </w:rPr>
        <w:tab/>
      </w:r>
    </w:p>
    <w:p w:rsidR="003F417D" w:rsidRPr="003F417D" w:rsidRDefault="003F417D" w:rsidP="003F417D">
      <w:pPr>
        <w:tabs>
          <w:tab w:val="left" w:leader="dot" w:pos="9072"/>
        </w:tabs>
        <w:rPr>
          <w:rFonts w:ascii="Arial" w:hAnsi="Arial" w:cs="Arial"/>
          <w:color w:val="D9D9D9" w:themeColor="background1" w:themeShade="D9"/>
          <w:sz w:val="22"/>
          <w:szCs w:val="22"/>
        </w:rPr>
      </w:pPr>
      <w:r w:rsidRPr="003F417D">
        <w:rPr>
          <w:rFonts w:ascii="Arial" w:hAnsi="Arial" w:cs="Arial"/>
          <w:color w:val="D9D9D9" w:themeColor="background1" w:themeShade="D9"/>
          <w:sz w:val="22"/>
          <w:szCs w:val="22"/>
        </w:rPr>
        <w:tab/>
      </w:r>
    </w:p>
    <w:p w:rsidR="003F417D" w:rsidRPr="003F417D" w:rsidRDefault="003F417D" w:rsidP="003F417D">
      <w:pPr>
        <w:tabs>
          <w:tab w:val="left" w:leader="dot" w:pos="9072"/>
        </w:tabs>
        <w:rPr>
          <w:rFonts w:ascii="Arial" w:hAnsi="Arial" w:cs="Arial"/>
          <w:color w:val="D9D9D9" w:themeColor="background1" w:themeShade="D9"/>
          <w:sz w:val="22"/>
          <w:szCs w:val="22"/>
        </w:rPr>
      </w:pPr>
      <w:r w:rsidRPr="003F417D">
        <w:rPr>
          <w:rFonts w:ascii="Arial" w:hAnsi="Arial" w:cs="Arial"/>
          <w:color w:val="D9D9D9" w:themeColor="background1" w:themeShade="D9"/>
          <w:sz w:val="22"/>
          <w:szCs w:val="22"/>
        </w:rPr>
        <w:tab/>
      </w:r>
    </w:p>
    <w:p w:rsidR="003F417D" w:rsidRPr="003F417D" w:rsidRDefault="003F417D" w:rsidP="003F417D">
      <w:pPr>
        <w:tabs>
          <w:tab w:val="left" w:leader="dot" w:pos="9072"/>
        </w:tabs>
        <w:rPr>
          <w:rFonts w:ascii="Arial" w:hAnsi="Arial" w:cs="Arial"/>
          <w:color w:val="D9D9D9" w:themeColor="background1" w:themeShade="D9"/>
          <w:sz w:val="22"/>
          <w:szCs w:val="22"/>
        </w:rPr>
      </w:pPr>
      <w:r w:rsidRPr="003F417D">
        <w:rPr>
          <w:rFonts w:ascii="Arial" w:hAnsi="Arial" w:cs="Arial"/>
          <w:color w:val="D9D9D9" w:themeColor="background1" w:themeShade="D9"/>
          <w:sz w:val="22"/>
          <w:szCs w:val="22"/>
        </w:rPr>
        <w:tab/>
      </w:r>
    </w:p>
    <w:p w:rsidR="003F417D" w:rsidRPr="003F417D" w:rsidRDefault="003F417D" w:rsidP="003F417D">
      <w:pPr>
        <w:tabs>
          <w:tab w:val="left" w:leader="dot" w:pos="9072"/>
        </w:tabs>
        <w:rPr>
          <w:rFonts w:ascii="Arial" w:hAnsi="Arial" w:cs="Arial"/>
          <w:color w:val="D9D9D9" w:themeColor="background1" w:themeShade="D9"/>
          <w:sz w:val="22"/>
          <w:szCs w:val="22"/>
        </w:rPr>
      </w:pPr>
      <w:r w:rsidRPr="003F417D">
        <w:rPr>
          <w:rFonts w:ascii="Arial" w:hAnsi="Arial" w:cs="Arial"/>
          <w:color w:val="D9D9D9" w:themeColor="background1" w:themeShade="D9"/>
          <w:sz w:val="22"/>
          <w:szCs w:val="22"/>
        </w:rPr>
        <w:tab/>
      </w:r>
    </w:p>
    <w:p w:rsidR="003F417D" w:rsidRPr="00173485" w:rsidRDefault="003F417D" w:rsidP="003F417D">
      <w:pPr>
        <w:tabs>
          <w:tab w:val="left" w:leader="dot" w:pos="9072"/>
        </w:tabs>
        <w:rPr>
          <w:rFonts w:ascii="Arial" w:hAnsi="Arial" w:cs="Arial"/>
          <w:b/>
          <w:bCs/>
          <w:sz w:val="22"/>
          <w:szCs w:val="22"/>
        </w:rPr>
      </w:pPr>
      <w:r w:rsidRPr="003F417D">
        <w:rPr>
          <w:rFonts w:ascii="Arial" w:hAnsi="Arial" w:cs="Arial"/>
          <w:color w:val="D9D9D9" w:themeColor="background1" w:themeShade="D9"/>
          <w:sz w:val="22"/>
          <w:szCs w:val="22"/>
        </w:rPr>
        <w:tab/>
      </w:r>
    </w:p>
    <w:p w:rsidR="00173485" w:rsidRPr="00173485" w:rsidRDefault="00173485" w:rsidP="00173485">
      <w:pPr>
        <w:tabs>
          <w:tab w:val="left" w:leader="dot" w:pos="9072"/>
        </w:tabs>
        <w:rPr>
          <w:rFonts w:ascii="Arial" w:hAnsi="Arial" w:cs="Arial"/>
          <w:b/>
          <w:sz w:val="22"/>
          <w:szCs w:val="22"/>
        </w:rPr>
      </w:pPr>
    </w:p>
    <w:p w:rsidR="00173485" w:rsidRPr="00173485" w:rsidRDefault="00173485" w:rsidP="00173485">
      <w:pPr>
        <w:tabs>
          <w:tab w:val="left" w:leader="dot" w:pos="9072"/>
        </w:tabs>
        <w:rPr>
          <w:rFonts w:ascii="Arial" w:hAnsi="Arial" w:cs="Arial"/>
          <w:b/>
          <w:sz w:val="22"/>
          <w:szCs w:val="22"/>
        </w:rPr>
      </w:pPr>
    </w:p>
    <w:p w:rsidR="00173485" w:rsidRPr="00173485" w:rsidRDefault="00173485" w:rsidP="00173485">
      <w:pPr>
        <w:tabs>
          <w:tab w:val="left" w:leader="dot" w:pos="9072"/>
        </w:tabs>
        <w:rPr>
          <w:rFonts w:ascii="Arial" w:hAnsi="Arial" w:cs="Arial"/>
          <w:b/>
          <w:sz w:val="22"/>
          <w:szCs w:val="22"/>
        </w:rPr>
      </w:pPr>
    </w:p>
    <w:p w:rsidR="00173485" w:rsidRPr="00173485" w:rsidRDefault="00173485" w:rsidP="00173485">
      <w:pPr>
        <w:tabs>
          <w:tab w:val="left" w:leader="dot" w:pos="9072"/>
        </w:tabs>
        <w:rPr>
          <w:rFonts w:ascii="Arial" w:hAnsi="Arial" w:cs="Arial"/>
          <w:b/>
          <w:sz w:val="22"/>
          <w:szCs w:val="22"/>
        </w:rPr>
      </w:pPr>
    </w:p>
    <w:p w:rsidR="00173485" w:rsidRPr="00173485" w:rsidRDefault="00173485" w:rsidP="00173485">
      <w:pPr>
        <w:tabs>
          <w:tab w:val="left" w:leader="dot" w:pos="9072"/>
        </w:tabs>
        <w:rPr>
          <w:rFonts w:ascii="Arial" w:hAnsi="Arial" w:cs="Arial"/>
          <w:b/>
          <w:sz w:val="22"/>
          <w:szCs w:val="22"/>
        </w:rPr>
      </w:pPr>
    </w:p>
    <w:p w:rsidR="003F417D" w:rsidRPr="00813453" w:rsidRDefault="00173485" w:rsidP="003F417D">
      <w:pPr>
        <w:spacing w:after="120" w:line="276" w:lineRule="auto"/>
        <w:rPr>
          <w:rFonts w:ascii="Arial" w:eastAsia="Calibri" w:hAnsi="Arial" w:cs="Arial"/>
          <w:sz w:val="22"/>
          <w:szCs w:val="22"/>
          <w:u w:val="single"/>
          <w:lang w:eastAsia="en-US"/>
        </w:rPr>
      </w:pPr>
      <w:r w:rsidRPr="00173485">
        <w:rPr>
          <w:rFonts w:ascii="Arial" w:hAnsi="Arial" w:cs="Arial"/>
          <w:b/>
          <w:bCs/>
          <w:caps/>
          <w:sz w:val="22"/>
          <w:szCs w:val="22"/>
          <w:u w:val="single"/>
        </w:rPr>
        <w:t>Président</w:t>
      </w:r>
      <w:r w:rsidRPr="00173485">
        <w:rPr>
          <w:rFonts w:ascii="Arial" w:hAnsi="Arial" w:cs="Arial"/>
          <w:caps/>
          <w:sz w:val="22"/>
          <w:szCs w:val="22"/>
          <w:u w:val="single"/>
        </w:rPr>
        <w:t> </w:t>
      </w:r>
      <w:r w:rsidR="003F417D" w:rsidRPr="00173485">
        <w:rPr>
          <w:rFonts w:ascii="Arial" w:hAnsi="Arial" w:cs="Arial"/>
          <w:sz w:val="22"/>
          <w:szCs w:val="22"/>
        </w:rPr>
        <w:t>:</w:t>
      </w:r>
      <w:r w:rsidR="003F417D" w:rsidRPr="00813453">
        <w:rPr>
          <w:rFonts w:ascii="Arial" w:eastAsia="Calibri" w:hAnsi="Arial" w:cs="Arial"/>
          <w:sz w:val="22"/>
          <w:szCs w:val="22"/>
          <w:lang w:eastAsia="en-US"/>
        </w:rPr>
        <w:t xml:space="preserve"> (</w:t>
      </w:r>
      <w:r w:rsidR="003F417D" w:rsidRPr="00813453">
        <w:rPr>
          <w:rFonts w:ascii="Arial" w:eastAsia="Calibri" w:hAnsi="Arial" w:cs="Arial"/>
          <w:color w:val="FF0000"/>
          <w:sz w:val="22"/>
          <w:szCs w:val="22"/>
          <w:lang w:eastAsia="en-US"/>
        </w:rPr>
        <w:t>obligatoire</w:t>
      </w:r>
      <w:r w:rsidR="003F417D" w:rsidRPr="00813453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3F417D">
        <w:rPr>
          <w:rFonts w:ascii="Arial" w:eastAsia="Calibri" w:hAnsi="Arial" w:cs="Arial"/>
          <w:sz w:val="22"/>
          <w:szCs w:val="22"/>
          <w:lang w:eastAsia="en-US"/>
        </w:rPr>
        <w:t>Professeur des Universités</w:t>
      </w:r>
      <w:r w:rsidR="003F417D" w:rsidRPr="00813453">
        <w:rPr>
          <w:rFonts w:ascii="Arial" w:eastAsia="Calibri" w:hAnsi="Arial" w:cs="Arial"/>
          <w:sz w:val="22"/>
          <w:szCs w:val="22"/>
          <w:lang w:eastAsia="en-US"/>
        </w:rPr>
        <w:t xml:space="preserve"> de  l’UFR de Pharmacie de Tours)</w:t>
      </w:r>
    </w:p>
    <w:p w:rsidR="00173485" w:rsidRPr="00173485" w:rsidRDefault="00173485" w:rsidP="00173485">
      <w:pPr>
        <w:tabs>
          <w:tab w:val="left" w:pos="1701"/>
          <w:tab w:val="left" w:leader="dot" w:pos="9072"/>
        </w:tabs>
        <w:rPr>
          <w:rFonts w:ascii="Arial" w:hAnsi="Arial" w:cs="Arial"/>
          <w:sz w:val="22"/>
          <w:szCs w:val="22"/>
        </w:rPr>
      </w:pPr>
    </w:p>
    <w:p w:rsidR="00173485" w:rsidRPr="00173485" w:rsidRDefault="00173485" w:rsidP="00173485">
      <w:pPr>
        <w:rPr>
          <w:rFonts w:ascii="Arial" w:hAnsi="Arial" w:cs="Arial"/>
          <w:b/>
          <w:bCs/>
          <w:sz w:val="22"/>
          <w:szCs w:val="22"/>
        </w:rPr>
      </w:pPr>
    </w:p>
    <w:p w:rsidR="00173485" w:rsidRPr="00173485" w:rsidRDefault="00173485" w:rsidP="00173485">
      <w:pPr>
        <w:pStyle w:val="Default"/>
        <w:tabs>
          <w:tab w:val="left" w:pos="3261"/>
        </w:tabs>
        <w:ind w:right="941"/>
        <w:outlineLvl w:val="0"/>
        <w:rPr>
          <w:rFonts w:ascii="Arial" w:eastAsia="Calibri" w:hAnsi="Arial" w:cs="Arial"/>
          <w:color w:val="auto"/>
          <w:lang w:eastAsia="en-US"/>
        </w:rPr>
      </w:pPr>
      <w:r w:rsidRPr="00173485">
        <w:rPr>
          <w:rFonts w:ascii="Arial" w:hAnsi="Arial" w:cs="Arial"/>
          <w:b/>
          <w:bCs/>
          <w:caps/>
          <w:sz w:val="22"/>
          <w:szCs w:val="22"/>
          <w:u w:val="single"/>
        </w:rPr>
        <w:t>Membres</w:t>
      </w:r>
      <w:r w:rsidRPr="00173485">
        <w:rPr>
          <w:rFonts w:ascii="Arial" w:hAnsi="Arial" w:cs="Arial"/>
          <w:sz w:val="22"/>
          <w:szCs w:val="22"/>
        </w:rPr>
        <w:t> :</w:t>
      </w:r>
    </w:p>
    <w:p w:rsidR="00173485" w:rsidRPr="00173485" w:rsidRDefault="00173485" w:rsidP="00173485">
      <w:pPr>
        <w:pStyle w:val="Default"/>
        <w:tabs>
          <w:tab w:val="left" w:pos="3261"/>
        </w:tabs>
        <w:ind w:right="941"/>
        <w:outlineLvl w:val="0"/>
        <w:rPr>
          <w:rFonts w:ascii="Arial" w:eastAsia="Calibri" w:hAnsi="Arial" w:cs="Arial"/>
          <w:color w:val="auto"/>
          <w:sz w:val="20"/>
          <w:szCs w:val="20"/>
          <w:lang w:eastAsia="en-US"/>
        </w:rPr>
      </w:pPr>
    </w:p>
    <w:p w:rsidR="003F417D" w:rsidRPr="00CE1BD5" w:rsidRDefault="003F417D" w:rsidP="003F417D">
      <w:pPr>
        <w:numPr>
          <w:ilvl w:val="0"/>
          <w:numId w:val="2"/>
        </w:numPr>
        <w:tabs>
          <w:tab w:val="left" w:pos="1410"/>
        </w:tabs>
        <w:spacing w:line="276" w:lineRule="auto"/>
        <w:jc w:val="both"/>
        <w:rPr>
          <w:rFonts w:ascii="Trebuchet MS" w:hAnsi="Trebuchet MS"/>
          <w:color w:val="BFBFBF" w:themeColor="background1" w:themeShade="BF"/>
          <w:sz w:val="16"/>
        </w:rPr>
      </w:pPr>
      <w:r w:rsidRPr="00CE1BD5">
        <w:rPr>
          <w:rFonts w:ascii="Trebuchet MS" w:hAnsi="Trebuchet MS"/>
          <w:b/>
          <w:color w:val="BFBFBF" w:themeColor="background1" w:themeShade="BF"/>
          <w:sz w:val="16"/>
        </w:rPr>
        <w:t>Pour les DES en Biologie Médicale</w:t>
      </w:r>
      <w:r w:rsidRPr="00CE1BD5">
        <w:rPr>
          <w:rFonts w:ascii="Trebuchet MS" w:hAnsi="Trebuchet MS"/>
          <w:color w:val="BFBFBF" w:themeColor="background1" w:themeShade="BF"/>
          <w:sz w:val="16"/>
        </w:rPr>
        <w:t xml:space="preserve"> </w:t>
      </w:r>
      <w:r w:rsidRPr="00CE1BD5">
        <w:rPr>
          <w:rFonts w:ascii="Trebuchet MS" w:hAnsi="Trebuchet MS"/>
          <w:i/>
          <w:color w:val="BFBFBF" w:themeColor="background1" w:themeShade="BF"/>
          <w:sz w:val="16"/>
        </w:rPr>
        <w:t>(décret n°2003-76 du 23 janvier 2003)</w:t>
      </w:r>
      <w:r w:rsidRPr="00CE1BD5">
        <w:rPr>
          <w:rFonts w:ascii="Trebuchet MS" w:hAnsi="Trebuchet MS"/>
          <w:color w:val="BFBFBF" w:themeColor="background1" w:themeShade="BF"/>
          <w:sz w:val="16"/>
        </w:rPr>
        <w:t>, le jury doit être composé de 4 membres minimum dont :</w:t>
      </w:r>
    </w:p>
    <w:p w:rsidR="003F417D" w:rsidRPr="00CE1BD5" w:rsidRDefault="003F417D" w:rsidP="003F417D">
      <w:pPr>
        <w:numPr>
          <w:ilvl w:val="1"/>
          <w:numId w:val="3"/>
        </w:numPr>
        <w:tabs>
          <w:tab w:val="left" w:pos="1410"/>
        </w:tabs>
        <w:spacing w:line="276" w:lineRule="auto"/>
        <w:jc w:val="both"/>
        <w:rPr>
          <w:rFonts w:ascii="Trebuchet MS" w:hAnsi="Trebuchet MS"/>
          <w:color w:val="BFBFBF" w:themeColor="background1" w:themeShade="BF"/>
          <w:sz w:val="16"/>
        </w:rPr>
      </w:pPr>
      <w:r w:rsidRPr="00CE1BD5">
        <w:rPr>
          <w:rFonts w:ascii="Trebuchet MS" w:hAnsi="Trebuchet MS"/>
          <w:b/>
          <w:color w:val="BFBFBF" w:themeColor="background1" w:themeShade="BF"/>
          <w:sz w:val="16"/>
        </w:rPr>
        <w:t>Un Professeur des Universités (praticien hospitalier ou non) de pharmacie</w:t>
      </w:r>
    </w:p>
    <w:p w:rsidR="003F417D" w:rsidRPr="00CE1BD5" w:rsidRDefault="003F417D" w:rsidP="003F417D">
      <w:pPr>
        <w:numPr>
          <w:ilvl w:val="1"/>
          <w:numId w:val="3"/>
        </w:numPr>
        <w:tabs>
          <w:tab w:val="left" w:pos="1410"/>
        </w:tabs>
        <w:spacing w:line="276" w:lineRule="auto"/>
        <w:jc w:val="both"/>
        <w:rPr>
          <w:rFonts w:ascii="Trebuchet MS" w:hAnsi="Trebuchet MS"/>
          <w:color w:val="BFBFBF" w:themeColor="background1" w:themeShade="BF"/>
          <w:sz w:val="16"/>
        </w:rPr>
      </w:pPr>
      <w:r w:rsidRPr="00CE1BD5">
        <w:rPr>
          <w:rFonts w:ascii="Trebuchet MS" w:hAnsi="Trebuchet MS"/>
          <w:b/>
          <w:color w:val="BFBFBF" w:themeColor="background1" w:themeShade="BF"/>
          <w:sz w:val="16"/>
        </w:rPr>
        <w:t>Un Professeur des Universités (praticien hospitalier ou non) de médecine</w:t>
      </w:r>
    </w:p>
    <w:p w:rsidR="003F417D" w:rsidRPr="00CE1BD5" w:rsidRDefault="003F417D" w:rsidP="003F417D">
      <w:pPr>
        <w:numPr>
          <w:ilvl w:val="0"/>
          <w:numId w:val="2"/>
        </w:numPr>
        <w:tabs>
          <w:tab w:val="left" w:pos="1410"/>
        </w:tabs>
        <w:spacing w:line="276" w:lineRule="auto"/>
        <w:jc w:val="both"/>
        <w:rPr>
          <w:rFonts w:ascii="Trebuchet MS" w:hAnsi="Trebuchet MS"/>
          <w:color w:val="BFBFBF" w:themeColor="background1" w:themeShade="BF"/>
          <w:sz w:val="16"/>
        </w:rPr>
      </w:pPr>
      <w:r w:rsidRPr="00CE1BD5">
        <w:rPr>
          <w:rFonts w:ascii="Trebuchet MS" w:hAnsi="Trebuchet MS"/>
          <w:b/>
          <w:color w:val="BFBFBF" w:themeColor="background1" w:themeShade="BF"/>
          <w:sz w:val="16"/>
        </w:rPr>
        <w:t>Pour les DES de Pharmacie Hospitalière et IPR</w:t>
      </w:r>
      <w:r w:rsidRPr="00CE1BD5">
        <w:rPr>
          <w:rFonts w:ascii="Trebuchet MS" w:hAnsi="Trebuchet MS"/>
          <w:color w:val="BFBFBF" w:themeColor="background1" w:themeShade="BF"/>
          <w:sz w:val="16"/>
        </w:rPr>
        <w:t xml:space="preserve"> </w:t>
      </w:r>
      <w:r w:rsidRPr="00CE1BD5">
        <w:rPr>
          <w:rFonts w:ascii="Trebuchet MS" w:hAnsi="Trebuchet MS"/>
          <w:i/>
          <w:color w:val="BFBFBF" w:themeColor="background1" w:themeShade="BF"/>
          <w:sz w:val="16"/>
        </w:rPr>
        <w:t>(décret n° 2012-172 du 3 février 2012)</w:t>
      </w:r>
      <w:r w:rsidRPr="00CE1BD5">
        <w:rPr>
          <w:rFonts w:ascii="Trebuchet MS" w:hAnsi="Trebuchet MS"/>
          <w:color w:val="BFBFBF" w:themeColor="background1" w:themeShade="BF"/>
          <w:sz w:val="16"/>
        </w:rPr>
        <w:t>, le Jury est composé d’au moins quatre membres dont :</w:t>
      </w:r>
    </w:p>
    <w:p w:rsidR="003F417D" w:rsidRPr="00CE1BD5" w:rsidRDefault="003F417D" w:rsidP="003F417D">
      <w:pPr>
        <w:numPr>
          <w:ilvl w:val="1"/>
          <w:numId w:val="2"/>
        </w:numPr>
        <w:tabs>
          <w:tab w:val="left" w:pos="1410"/>
        </w:tabs>
        <w:spacing w:line="276" w:lineRule="auto"/>
        <w:jc w:val="both"/>
        <w:rPr>
          <w:rFonts w:ascii="Trebuchet MS" w:hAnsi="Trebuchet MS"/>
          <w:b/>
          <w:color w:val="BFBFBF" w:themeColor="background1" w:themeShade="BF"/>
          <w:sz w:val="18"/>
        </w:rPr>
      </w:pPr>
      <w:r w:rsidRPr="00CE1BD5">
        <w:rPr>
          <w:rFonts w:ascii="Trebuchet MS" w:hAnsi="Trebuchet MS"/>
          <w:b/>
          <w:color w:val="BFBFBF" w:themeColor="background1" w:themeShade="BF"/>
          <w:sz w:val="16"/>
        </w:rPr>
        <w:t>deux enseignants titulaires du groupe des disciplines pharmaceutiques du Conseil national des universités pour les disciplines médicales, odontologiques et pharmaceutiques appartenant à des unités de formation et de recherche de pharmacie différentes,</w:t>
      </w:r>
    </w:p>
    <w:p w:rsidR="003F417D" w:rsidRPr="00CE1BD5" w:rsidRDefault="003F417D" w:rsidP="003F417D">
      <w:pPr>
        <w:numPr>
          <w:ilvl w:val="1"/>
          <w:numId w:val="2"/>
        </w:numPr>
        <w:tabs>
          <w:tab w:val="left" w:pos="1410"/>
        </w:tabs>
        <w:spacing w:line="276" w:lineRule="auto"/>
        <w:jc w:val="both"/>
        <w:rPr>
          <w:rFonts w:ascii="Trebuchet MS" w:hAnsi="Trebuchet MS"/>
          <w:b/>
          <w:color w:val="BFBFBF" w:themeColor="background1" w:themeShade="BF"/>
          <w:sz w:val="18"/>
        </w:rPr>
      </w:pPr>
      <w:r w:rsidRPr="00CE1BD5">
        <w:rPr>
          <w:rFonts w:ascii="Trebuchet MS" w:hAnsi="Trebuchet MS"/>
          <w:b/>
          <w:color w:val="BFBFBF" w:themeColor="background1" w:themeShade="BF"/>
          <w:sz w:val="16"/>
        </w:rPr>
        <w:t>deux membres n'exerçant pas leurs fonctions dans une unité de formation et de recherche de pharmacie, dont au moins un praticien hospitalier pharmacien ou un pharmacien résident.</w:t>
      </w:r>
    </w:p>
    <w:p w:rsidR="00173485" w:rsidRPr="00173485" w:rsidRDefault="00173485" w:rsidP="00173485">
      <w:pPr>
        <w:pStyle w:val="Default"/>
        <w:tabs>
          <w:tab w:val="left" w:pos="3261"/>
        </w:tabs>
        <w:ind w:right="941"/>
        <w:outlineLvl w:val="0"/>
        <w:rPr>
          <w:rFonts w:ascii="Arial" w:hAnsi="Arial" w:cs="Arial"/>
          <w:color w:val="000080"/>
          <w:sz w:val="20"/>
          <w:szCs w:val="20"/>
        </w:rPr>
      </w:pPr>
    </w:p>
    <w:p w:rsidR="00173485" w:rsidRPr="00173485" w:rsidRDefault="00173485" w:rsidP="003F417D">
      <w:pPr>
        <w:rPr>
          <w:rFonts w:ascii="Arial" w:hAnsi="Arial" w:cs="Arial"/>
          <w:b/>
          <w:bCs/>
          <w:color w:val="FF0000"/>
          <w:sz w:val="50"/>
          <w:szCs w:val="50"/>
        </w:rPr>
      </w:pPr>
    </w:p>
    <w:p w:rsidR="00173485" w:rsidRPr="00173485" w:rsidRDefault="00173485" w:rsidP="00173485">
      <w:pPr>
        <w:rPr>
          <w:rFonts w:ascii="Arial" w:hAnsi="Arial" w:cs="Arial"/>
          <w:sz w:val="18"/>
          <w:szCs w:val="22"/>
        </w:rPr>
      </w:pPr>
      <w:r w:rsidRPr="00173485">
        <w:rPr>
          <w:rFonts w:ascii="Arial" w:hAnsi="Arial" w:cs="Arial"/>
          <w:noProof/>
          <w:sz w:val="18"/>
          <w:szCs w:val="22"/>
        </w:rPr>
        <w:drawing>
          <wp:anchor distT="0" distB="0" distL="114300" distR="114300" simplePos="0" relativeHeight="251659264" behindDoc="0" locked="0" layoutInCell="1" allowOverlap="1" wp14:anchorId="31EFB67D" wp14:editId="5438A1A4">
            <wp:simplePos x="0" y="0"/>
            <wp:positionH relativeFrom="column">
              <wp:posOffset>5162550</wp:posOffset>
            </wp:positionH>
            <wp:positionV relativeFrom="paragraph">
              <wp:posOffset>8890</wp:posOffset>
            </wp:positionV>
            <wp:extent cx="1310640" cy="1028065"/>
            <wp:effectExtent l="0" t="0" r="3810" b="635"/>
            <wp:wrapNone/>
            <wp:docPr id="1" name="Image 1" descr="Description : http://intranet.pharma.univ-tours.fr/Intranetrg/telecharg/comm/logo_couleurs_pet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http://intranet.pharma.univ-tours.fr/Intranetrg/telecharg/comm/logo_couleurs_peti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18"/>
          <w:szCs w:val="22"/>
        </w:rPr>
        <w:t>* rayer la mention inutile</w:t>
      </w:r>
    </w:p>
    <w:sectPr w:rsidR="00173485" w:rsidRPr="00173485" w:rsidSect="00C77904">
      <w:headerReference w:type="default" r:id="rId9"/>
      <w:footerReference w:type="default" r:id="rId10"/>
      <w:pgSz w:w="11906" w:h="16838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54CE" w:rsidRDefault="00EA54CE" w:rsidP="00C77904">
      <w:r>
        <w:separator/>
      </w:r>
    </w:p>
  </w:endnote>
  <w:endnote w:type="continuationSeparator" w:id="0">
    <w:p w:rsidR="00EA54CE" w:rsidRDefault="00EA54CE" w:rsidP="00C779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">
    <w:altName w:val="RotisSemiSerif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3485" w:rsidRPr="00472E2D" w:rsidRDefault="00173485" w:rsidP="00173485">
    <w:pPr>
      <w:pStyle w:val="Pieddepage"/>
      <w:jc w:val="center"/>
      <w:rPr>
        <w:rFonts w:asciiTheme="minorHAnsi" w:eastAsiaTheme="minorHAnsi" w:hAnsiTheme="minorHAnsi" w:cstheme="minorBidi"/>
        <w:color w:val="A6A6A6" w:themeColor="background1" w:themeShade="A6"/>
        <w:sz w:val="18"/>
        <w:szCs w:val="22"/>
        <w:lang w:eastAsia="en-US"/>
      </w:rPr>
    </w:pPr>
    <w:r w:rsidRPr="00472E2D">
      <w:rPr>
        <w:rFonts w:asciiTheme="minorHAnsi" w:eastAsiaTheme="minorHAnsi" w:hAnsiTheme="minorHAnsi" w:cstheme="minorBidi"/>
        <w:color w:val="A6A6A6" w:themeColor="background1" w:themeShade="A6"/>
        <w:sz w:val="18"/>
        <w:szCs w:val="22"/>
        <w:lang w:eastAsia="en-US"/>
      </w:rPr>
      <w:t>SERVICE DE LA SCOLARITE  -  31 avenue Monge 37200 TOURS</w:t>
    </w:r>
  </w:p>
  <w:p w:rsidR="00173485" w:rsidRPr="00472E2D" w:rsidRDefault="00173485" w:rsidP="00173485">
    <w:pPr>
      <w:tabs>
        <w:tab w:val="center" w:pos="4536"/>
        <w:tab w:val="right" w:pos="9072"/>
      </w:tabs>
      <w:jc w:val="center"/>
      <w:rPr>
        <w:rFonts w:asciiTheme="minorHAnsi" w:eastAsiaTheme="minorHAnsi" w:hAnsiTheme="minorHAnsi" w:cstheme="minorBidi"/>
        <w:sz w:val="22"/>
        <w:szCs w:val="22"/>
        <w:lang w:eastAsia="en-US"/>
      </w:rPr>
    </w:pPr>
    <w:r w:rsidRPr="00472E2D">
      <w:rPr>
        <w:rFonts w:asciiTheme="minorHAnsi" w:eastAsiaTheme="minorHAnsi" w:hAnsiTheme="minorHAnsi" w:cstheme="minorBidi"/>
        <w:color w:val="A6A6A6" w:themeColor="background1" w:themeShade="A6"/>
        <w:sz w:val="18"/>
        <w:szCs w:val="22"/>
        <w:lang w:eastAsia="en-US"/>
      </w:rPr>
      <w:t>Tel : 02.47.36.73.77 Fax : 02.47.36</w:t>
    </w:r>
    <w:r w:rsidRPr="00472E2D">
      <w:rPr>
        <w:rFonts w:asciiTheme="minorHAnsi" w:eastAsiaTheme="minorHAnsi" w:hAnsiTheme="minorHAnsi" w:cstheme="minorBidi"/>
        <w:b/>
        <w:color w:val="A6A6A6" w:themeColor="background1" w:themeShade="A6"/>
        <w:sz w:val="18"/>
        <w:szCs w:val="22"/>
        <w:lang w:eastAsia="en-US"/>
      </w:rPr>
      <w:t>.</w:t>
    </w:r>
    <w:r w:rsidRPr="00472E2D">
      <w:rPr>
        <w:rFonts w:asciiTheme="minorHAnsi" w:eastAsiaTheme="minorHAnsi" w:hAnsiTheme="minorHAnsi" w:cstheme="minorBidi"/>
        <w:color w:val="A6A6A6" w:themeColor="background1" w:themeShade="A6"/>
        <w:sz w:val="18"/>
        <w:szCs w:val="22"/>
        <w:lang w:eastAsia="en-US"/>
      </w:rPr>
      <w:t>71.44 Mail : scolpharma@univ-tours.fr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54CE" w:rsidRDefault="00EA54CE" w:rsidP="00C77904">
      <w:r>
        <w:separator/>
      </w:r>
    </w:p>
  </w:footnote>
  <w:footnote w:type="continuationSeparator" w:id="0">
    <w:p w:rsidR="00EA54CE" w:rsidRDefault="00EA54CE" w:rsidP="00C779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7904" w:rsidRDefault="00C77904">
    <w:pPr>
      <w:pStyle w:val="En-tte"/>
    </w:pPr>
    <w:r>
      <w:rPr>
        <w:noProof/>
      </w:rPr>
      <w:drawing>
        <wp:anchor distT="0" distB="0" distL="114300" distR="114300" simplePos="0" relativeHeight="251658240" behindDoc="1" locked="1" layoutInCell="1" allowOverlap="1" wp14:anchorId="62B52945" wp14:editId="5AFD271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675" cy="10690225"/>
          <wp:effectExtent l="0" t="0" r="3175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te de Lettr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  </w:t>
    </w: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85C4B"/>
    <w:multiLevelType w:val="hybridMultilevel"/>
    <w:tmpl w:val="B3C2B4C2"/>
    <w:lvl w:ilvl="0" w:tplc="E08E6CA0">
      <w:numFmt w:val="bullet"/>
      <w:lvlText w:val="-"/>
      <w:lvlJc w:val="left"/>
      <w:pPr>
        <w:ind w:left="720" w:hanging="360"/>
      </w:pPr>
      <w:rPr>
        <w:rFonts w:ascii="Verdana" w:eastAsia="Times New Roman" w:hAnsi="Verdana" w:cs="Verdan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124F0B"/>
    <w:multiLevelType w:val="hybridMultilevel"/>
    <w:tmpl w:val="C7D02F88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E7A69E6">
      <w:numFmt w:val="bullet"/>
      <w:lvlText w:val="-"/>
      <w:lvlJc w:val="left"/>
      <w:pPr>
        <w:ind w:left="2149" w:hanging="360"/>
      </w:pPr>
      <w:rPr>
        <w:rFonts w:ascii="Times New Roman" w:eastAsia="Times New Roman" w:hAnsi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A68013A"/>
    <w:multiLevelType w:val="hybridMultilevel"/>
    <w:tmpl w:val="820EC7EA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E7A69E6">
      <w:numFmt w:val="bullet"/>
      <w:lvlText w:val="-"/>
      <w:lvlJc w:val="left"/>
      <w:pPr>
        <w:ind w:left="2149" w:hanging="360"/>
      </w:pPr>
      <w:rPr>
        <w:rFonts w:ascii="Times New Roman" w:eastAsia="Times New Roman" w:hAnsi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842"/>
    <w:rsid w:val="00042517"/>
    <w:rsid w:val="00173485"/>
    <w:rsid w:val="001758D2"/>
    <w:rsid w:val="001B0AFC"/>
    <w:rsid w:val="00342E8B"/>
    <w:rsid w:val="003F417D"/>
    <w:rsid w:val="004C4D38"/>
    <w:rsid w:val="00713A8E"/>
    <w:rsid w:val="009C3536"/>
    <w:rsid w:val="00B36B0B"/>
    <w:rsid w:val="00B731C0"/>
    <w:rsid w:val="00B75842"/>
    <w:rsid w:val="00C77904"/>
    <w:rsid w:val="00C860AF"/>
    <w:rsid w:val="00DB45AF"/>
    <w:rsid w:val="00EA5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61E1D341-08D7-4689-9D71-164182019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73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7790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77904"/>
  </w:style>
  <w:style w:type="paragraph" w:styleId="Pieddepage">
    <w:name w:val="footer"/>
    <w:basedOn w:val="Normal"/>
    <w:link w:val="PieddepageCar"/>
    <w:uiPriority w:val="99"/>
    <w:unhideWhenUsed/>
    <w:rsid w:val="00C7790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77904"/>
  </w:style>
  <w:style w:type="paragraph" w:styleId="Textedebulles">
    <w:name w:val="Balloon Text"/>
    <w:basedOn w:val="Normal"/>
    <w:link w:val="TextedebullesCar"/>
    <w:uiPriority w:val="99"/>
    <w:semiHidden/>
    <w:unhideWhenUsed/>
    <w:rsid w:val="00C7790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790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73485"/>
    <w:pPr>
      <w:widowControl w:val="0"/>
      <w:autoSpaceDE w:val="0"/>
      <w:autoSpaceDN w:val="0"/>
      <w:adjustRightInd w:val="0"/>
      <w:spacing w:after="0" w:line="240" w:lineRule="auto"/>
    </w:pPr>
    <w:rPr>
      <w:rFonts w:ascii="RotisSemiSerif" w:eastAsia="Times New Roman" w:hAnsi="RotisSemiSerif" w:cs="RotisSemiSerif"/>
      <w:color w:val="000000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gado-reina\Downloads\tete-de-lettre%20(1)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EFF916-E439-4132-8380-929413886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tete-de-lettre (1)</Template>
  <TotalTime>15</TotalTime>
  <Pages>1</Pages>
  <Words>209</Words>
  <Characters>1151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Mylene Delgado-Reina</dc:creator>
  <cp:lastModifiedBy>Mylene Delgado-Reina</cp:lastModifiedBy>
  <cp:revision>3</cp:revision>
  <dcterms:created xsi:type="dcterms:W3CDTF">2015-02-11T13:46:00Z</dcterms:created>
  <dcterms:modified xsi:type="dcterms:W3CDTF">2015-10-15T13:50:00Z</dcterms:modified>
</cp:coreProperties>
</file>