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2E92C" w14:textId="77777777" w:rsidR="0008673C" w:rsidRDefault="000867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2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8029"/>
      </w:tblGrid>
      <w:tr w:rsidR="0008673C" w14:paraId="1FC2E931" w14:textId="77777777">
        <w:trPr>
          <w:trHeight w:val="983"/>
        </w:trPr>
        <w:tc>
          <w:tcPr>
            <w:tcW w:w="1262" w:type="dxa"/>
          </w:tcPr>
          <w:p w14:paraId="1FC2E92D" w14:textId="77777777" w:rsidR="0008673C" w:rsidRDefault="000E330F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114300" distR="114300" wp14:anchorId="1FC2E95D" wp14:editId="1FC2E95E">
                  <wp:extent cx="664210" cy="663575"/>
                  <wp:effectExtent l="0" t="0" r="0" b="0"/>
                  <wp:docPr id="1073" name="image1.jpg" descr="Pharmacie logo : histoire, signification et évolution, symbo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Pharmacie logo : histoire, signification et évolution, symbole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10" cy="663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9" w:type="dxa"/>
          </w:tcPr>
          <w:p w14:paraId="1FC2E92E" w14:textId="77777777" w:rsidR="0008673C" w:rsidRDefault="000E330F">
            <w:pPr>
              <w:ind w:left="1" w:hanging="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DES PHARMACIE HOSPITALIÈRE</w:t>
            </w:r>
          </w:p>
          <w:p w14:paraId="1FC2E92F" w14:textId="77777777" w:rsidR="0008673C" w:rsidRDefault="000E330F">
            <w:pPr>
              <w:ind w:left="1" w:hanging="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UE PHARMACIE CLINIQUE INTER-RÉGION OUEST</w:t>
            </w:r>
          </w:p>
          <w:p w14:paraId="1FC2E930" w14:textId="664C6381" w:rsidR="0008673C" w:rsidRDefault="0008673C" w:rsidP="00355D96">
            <w:pPr>
              <w:ind w:leftChars="0" w:left="0" w:firstLineChars="0" w:firstLine="0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p w14:paraId="1FC2E932" w14:textId="77777777" w:rsidR="0008673C" w:rsidRDefault="0008673C">
      <w:pPr>
        <w:ind w:left="0" w:hanging="2"/>
        <w:rPr>
          <w:rFonts w:ascii="Arial" w:eastAsia="Arial" w:hAnsi="Arial" w:cs="Arial"/>
        </w:rPr>
      </w:pPr>
    </w:p>
    <w:tbl>
      <w:tblPr>
        <w:tblStyle w:val="a0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08673C" w14:paraId="1FC2E938" w14:textId="77777777">
        <w:tc>
          <w:tcPr>
            <w:tcW w:w="9288" w:type="dxa"/>
          </w:tcPr>
          <w:p w14:paraId="1FC2E933" w14:textId="77777777" w:rsidR="0008673C" w:rsidRDefault="000E330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LES ENSEIGNANTS</w:t>
            </w:r>
          </w:p>
          <w:p w14:paraId="1FC2E934" w14:textId="03AF0FAE" w:rsidR="0008673C" w:rsidRDefault="000E330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Pour Angers : Laurence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Spiesser-Robelet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Mathieu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Corvaisier</w:t>
            </w:r>
            <w:proofErr w:type="spellEnd"/>
            <w:r w:rsidR="00564D9C">
              <w:rPr>
                <w:rFonts w:ascii="Arial" w:eastAsia="Arial" w:hAnsi="Arial" w:cs="Arial"/>
                <w:sz w:val="20"/>
                <w:szCs w:val="20"/>
              </w:rPr>
              <w:t xml:space="preserve">, Pierre </w:t>
            </w:r>
            <w:proofErr w:type="spellStart"/>
            <w:r w:rsidR="00564D9C">
              <w:rPr>
                <w:rFonts w:ascii="Arial" w:eastAsia="Arial" w:hAnsi="Arial" w:cs="Arial"/>
                <w:sz w:val="20"/>
                <w:szCs w:val="20"/>
              </w:rPr>
              <w:t>Nizet</w:t>
            </w:r>
            <w:proofErr w:type="spellEnd"/>
          </w:p>
          <w:p w14:paraId="1FC2E935" w14:textId="77777777" w:rsidR="0008673C" w:rsidRDefault="000E330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Pour Rennes : Sophie Potin, Astrid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Bacle</w:t>
            </w:r>
            <w:proofErr w:type="spellEnd"/>
          </w:p>
          <w:p w14:paraId="1FC2E936" w14:textId="77777777" w:rsidR="0008673C" w:rsidRDefault="000E330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Pour Nantes : Dominique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Navas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Jean-François Huon, Sonia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-Labarthe</w:t>
            </w:r>
          </w:p>
          <w:p w14:paraId="1FC2E937" w14:textId="0AA30395" w:rsidR="0008673C" w:rsidRDefault="00564D9C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Pour Tours : </w:t>
            </w:r>
            <w:bookmarkStart w:id="0" w:name="_GoBack"/>
            <w:bookmarkEnd w:id="0"/>
            <w:r w:rsidR="000E330F">
              <w:rPr>
                <w:rFonts w:ascii="Arial" w:eastAsia="Arial" w:hAnsi="Arial" w:cs="Arial"/>
                <w:sz w:val="20"/>
                <w:szCs w:val="20"/>
              </w:rPr>
              <w:t xml:space="preserve">Daniel </w:t>
            </w:r>
            <w:proofErr w:type="spellStart"/>
            <w:r w:rsidR="000E330F">
              <w:rPr>
                <w:rFonts w:ascii="Arial" w:eastAsia="Arial" w:hAnsi="Arial" w:cs="Arial"/>
                <w:sz w:val="20"/>
                <w:szCs w:val="20"/>
              </w:rPr>
              <w:t>Antier</w:t>
            </w:r>
            <w:proofErr w:type="spellEnd"/>
            <w:r w:rsidR="000E330F">
              <w:rPr>
                <w:rFonts w:ascii="Arial" w:eastAsia="Arial" w:hAnsi="Arial" w:cs="Arial"/>
                <w:sz w:val="20"/>
                <w:szCs w:val="20"/>
              </w:rPr>
              <w:t>, Laura Foucault-</w:t>
            </w:r>
            <w:proofErr w:type="spellStart"/>
            <w:r w:rsidR="000E330F">
              <w:rPr>
                <w:rFonts w:ascii="Arial" w:eastAsia="Arial" w:hAnsi="Arial" w:cs="Arial"/>
                <w:sz w:val="20"/>
                <w:szCs w:val="20"/>
              </w:rPr>
              <w:t>Fruchard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Vianney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Tuloup</w:t>
            </w:r>
            <w:proofErr w:type="spellEnd"/>
          </w:p>
        </w:tc>
      </w:tr>
      <w:tr w:rsidR="0008673C" w14:paraId="1FC2E93F" w14:textId="77777777">
        <w:tc>
          <w:tcPr>
            <w:tcW w:w="9288" w:type="dxa"/>
          </w:tcPr>
          <w:p w14:paraId="1FC2E939" w14:textId="77777777" w:rsidR="0008673C" w:rsidRDefault="000E3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INSCRIPTIONS 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par email adressé à un enseignant de l’UE de l’UFR de rattachement : </w:t>
            </w:r>
          </w:p>
          <w:p w14:paraId="1FC2E93A" w14:textId="77777777" w:rsidR="0008673C" w:rsidRDefault="000E3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pour Angers : </w:t>
            </w:r>
            <w:r>
              <w:rPr>
                <w:rFonts w:ascii="Arial" w:eastAsia="Arial" w:hAnsi="Arial" w:cs="Arial"/>
                <w:sz w:val="20"/>
                <w:szCs w:val="20"/>
              </w:rPr>
              <w:t>Mathieu.Corvaisier@chu-angers.fr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Arial" w:eastAsia="Arial" w:hAnsi="Arial" w:cs="Arial"/>
                <w:sz w:val="20"/>
                <w:szCs w:val="20"/>
              </w:rPr>
              <w:t>LaSpiesser-Robelet@chu-angers.fr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FC2E93B" w14:textId="77777777" w:rsidR="0008673C" w:rsidRDefault="000E3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pour Tours : daniel.antier@univ-tours.fr / laura.foucault@univ-tours.fr </w:t>
            </w:r>
          </w:p>
          <w:p w14:paraId="1FC2E93C" w14:textId="77777777" w:rsidR="0008673C" w:rsidRDefault="000E3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 pour Nantes : dominique.navas@univ-nantes.fr / jean-francois.huon@univ-nantes.fr / sonia.prot-labarthe@univ-nantes.fr</w:t>
            </w:r>
          </w:p>
          <w:p w14:paraId="1FC2E93D" w14:textId="77777777" w:rsidR="0008673C" w:rsidRDefault="000E3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pour Rennes : sophie.potin@chu-rennes.fr / astrid.bacle@univ-rennes1.fr </w:t>
            </w:r>
          </w:p>
          <w:p w14:paraId="1FC2E93E" w14:textId="3B4253A5" w:rsidR="0008673C" w:rsidRDefault="000E330F" w:rsidP="00355D96">
            <w:pPr>
              <w:ind w:left="0"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Ouverture des inscriptions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: </w:t>
            </w:r>
            <w:r w:rsidR="00355D96">
              <w:rPr>
                <w:rFonts w:ascii="Arial" w:eastAsia="Arial" w:hAnsi="Arial" w:cs="Arial"/>
                <w:sz w:val="20"/>
                <w:szCs w:val="20"/>
              </w:rPr>
              <w:t>XX</w:t>
            </w:r>
            <w:r w:rsidR="00177116">
              <w:rPr>
                <w:rFonts w:ascii="Arial" w:eastAsia="Arial" w:hAnsi="Arial" w:cs="Arial"/>
                <w:sz w:val="20"/>
                <w:szCs w:val="20"/>
              </w:rPr>
              <w:t xml:space="preserve"> avril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20</w:t>
            </w:r>
            <w:r w:rsidR="00355D96">
              <w:rPr>
                <w:rFonts w:ascii="Arial" w:eastAsia="Arial" w:hAnsi="Arial" w:cs="Arial"/>
                <w:sz w:val="20"/>
                <w:szCs w:val="20"/>
              </w:rPr>
              <w:t>XX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Date limite d’inscription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: </w:t>
            </w:r>
            <w:r w:rsidR="00355D96">
              <w:rPr>
                <w:rFonts w:ascii="Arial" w:eastAsia="Arial" w:hAnsi="Arial" w:cs="Arial"/>
                <w:b/>
                <w:sz w:val="20"/>
                <w:szCs w:val="20"/>
              </w:rPr>
              <w:t>XX</w:t>
            </w:r>
            <w:r w:rsidR="00177116">
              <w:rPr>
                <w:rFonts w:ascii="Arial" w:eastAsia="Arial" w:hAnsi="Arial" w:cs="Arial"/>
                <w:b/>
                <w:sz w:val="20"/>
                <w:szCs w:val="20"/>
              </w:rPr>
              <w:t xml:space="preserve"> 20</w:t>
            </w:r>
            <w:r w:rsidR="00355D96">
              <w:rPr>
                <w:rFonts w:ascii="Arial" w:eastAsia="Arial" w:hAnsi="Arial" w:cs="Arial"/>
                <w:b/>
                <w:sz w:val="20"/>
                <w:szCs w:val="20"/>
              </w:rPr>
              <w:t>XX</w:t>
            </w:r>
          </w:p>
        </w:tc>
      </w:tr>
      <w:tr w:rsidR="0008673C" w14:paraId="1FC2E951" w14:textId="77777777">
        <w:trPr>
          <w:trHeight w:val="2204"/>
        </w:trPr>
        <w:tc>
          <w:tcPr>
            <w:tcW w:w="9288" w:type="dxa"/>
          </w:tcPr>
          <w:p w14:paraId="1FC2E940" w14:textId="77777777" w:rsidR="0008673C" w:rsidRDefault="000E330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 DE L’UE (10 ECTS)</w:t>
            </w:r>
          </w:p>
          <w:p w14:paraId="1FC2E941" w14:textId="77777777" w:rsidR="0008673C" w:rsidRDefault="000E330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Villes d’enseignement : Angers, Nantes, Rennes et Tours</w:t>
            </w:r>
          </w:p>
          <w:p w14:paraId="1FC2E942" w14:textId="77777777" w:rsidR="0008673C" w:rsidRDefault="000E330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Volume horaire : 60h (CM/TD) répartis entre les 4 UFR en 9 jours (1 journée max/semaine)</w:t>
            </w:r>
          </w:p>
          <w:p w14:paraId="1FC2E943" w14:textId="77777777" w:rsidR="0008673C" w:rsidRDefault="000E330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Modalités d’enseignement : présentiel et / ou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distanciel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selon situation sanitaire et éloignement géographique. En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distanciel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il sera nécessaire d’avoir une image caméra non cachée pour aider à la dynamique du cours. </w:t>
            </w:r>
          </w:p>
          <w:p w14:paraId="1FC2E944" w14:textId="30A7CF7F" w:rsidR="0008673C" w:rsidRDefault="000E3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 Taux et modalités de présence enseignements pour validation de l</w:t>
            </w:r>
            <w:r>
              <w:rPr>
                <w:rFonts w:ascii="Arial" w:eastAsia="Arial" w:hAnsi="Arial" w:cs="Arial"/>
                <w:sz w:val="20"/>
                <w:szCs w:val="20"/>
              </w:rPr>
              <w:t>’UE</w:t>
            </w:r>
            <w:r w:rsidR="0017711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</w:t>
            </w:r>
          </w:p>
          <w:p w14:paraId="1FC2E945" w14:textId="77777777" w:rsidR="0008673C" w:rsidRDefault="000E33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Minimum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7 journées complètes dont 2 journées en présentiel au minimum. Le présentiel est fortement souhaité pour favoriser les échanges. Les journées étant sur une thématique, il est nécessaire d’assister à la journée complète pour valider sa présence </w:t>
            </w:r>
          </w:p>
          <w:p w14:paraId="1FC2E946" w14:textId="77777777" w:rsidR="0008673C" w:rsidRDefault="000E33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Les déplacements suivants sont suggérés :</w:t>
            </w:r>
          </w:p>
          <w:p w14:paraId="1FC2E947" w14:textId="77777777" w:rsidR="0008673C" w:rsidRDefault="000E330F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Cours à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Nantes : Angers, Rennes se déplacent </w:t>
            </w:r>
          </w:p>
          <w:p w14:paraId="1FC2E948" w14:textId="7B555E57" w:rsidR="0008673C" w:rsidRDefault="000E330F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Cours à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Angers : Tours, Nantes se déplacent</w:t>
            </w:r>
          </w:p>
          <w:p w14:paraId="1FC2E949" w14:textId="15112073" w:rsidR="0008673C" w:rsidRDefault="000E330F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Cours à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Rennes : Brest et Nantes se déplacent</w:t>
            </w:r>
          </w:p>
          <w:p w14:paraId="1FC2E94A" w14:textId="4D16A488" w:rsidR="0008673C" w:rsidRDefault="000E330F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Cours à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Tours : Angers se déplace</w:t>
            </w:r>
          </w:p>
          <w:p w14:paraId="1FC2E94B" w14:textId="77777777" w:rsidR="0008673C" w:rsidRDefault="000E33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En cas de connexion à distance, le participant s’assurera de la bonne connexion. En cas de mauvaise connexion, les participants seront notés absents. </w:t>
            </w:r>
          </w:p>
          <w:p w14:paraId="1FC2E94C" w14:textId="77777777" w:rsidR="0008673C" w:rsidRDefault="000E33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Si une connexion à plusieurs est réalisée, la réservation de la salle est à organiser par les </w:t>
            </w:r>
            <w:r>
              <w:rPr>
                <w:rFonts w:ascii="Arial" w:eastAsia="Arial" w:hAnsi="Arial" w:cs="Arial"/>
                <w:sz w:val="20"/>
                <w:szCs w:val="20"/>
              </w:rPr>
              <w:t>étudiants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mais il sera nécessaire de préciser le nom des participants connectés et qu’ils soient tous visibles.</w:t>
            </w:r>
          </w:p>
          <w:p w14:paraId="1FC2E94D" w14:textId="26213837" w:rsidR="0008673C" w:rsidRDefault="000E330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Début des cours : </w:t>
            </w:r>
            <w:r w:rsidR="00355D96">
              <w:rPr>
                <w:rFonts w:ascii="Arial" w:eastAsia="Arial" w:hAnsi="Arial" w:cs="Arial"/>
                <w:sz w:val="20"/>
                <w:szCs w:val="20"/>
              </w:rPr>
              <w:t>XX</w:t>
            </w:r>
            <w:r w:rsidR="00177116">
              <w:rPr>
                <w:rFonts w:ascii="Arial" w:eastAsia="Arial" w:hAnsi="Arial" w:cs="Arial"/>
                <w:sz w:val="20"/>
                <w:szCs w:val="20"/>
              </w:rPr>
              <w:t xml:space="preserve"> 20</w:t>
            </w:r>
            <w:r w:rsidR="00355D96">
              <w:rPr>
                <w:rFonts w:ascii="Arial" w:eastAsia="Arial" w:hAnsi="Arial" w:cs="Arial"/>
                <w:sz w:val="20"/>
                <w:szCs w:val="20"/>
              </w:rPr>
              <w:t>XX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Fin des cours : </w:t>
            </w:r>
            <w:r w:rsidR="00355D96">
              <w:rPr>
                <w:rFonts w:ascii="Arial" w:eastAsia="Arial" w:hAnsi="Arial" w:cs="Arial"/>
                <w:sz w:val="20"/>
                <w:szCs w:val="20"/>
              </w:rPr>
              <w:t xml:space="preserve">XX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="00355D96">
              <w:rPr>
                <w:rFonts w:ascii="Arial" w:eastAsia="Arial" w:hAnsi="Arial" w:cs="Arial"/>
                <w:sz w:val="20"/>
                <w:szCs w:val="20"/>
              </w:rPr>
              <w:t>XX</w:t>
            </w:r>
          </w:p>
          <w:p w14:paraId="1FC2E94E" w14:textId="77777777" w:rsidR="0008673C" w:rsidRDefault="000E330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Travail personnel</w:t>
            </w:r>
            <w:r>
              <w:rPr>
                <w:rFonts w:ascii="Arial" w:eastAsia="Arial" w:hAnsi="Arial" w:cs="Arial"/>
                <w:sz w:val="20"/>
                <w:szCs w:val="20"/>
              </w:rPr>
              <w:t> : 20h (voir ci-après « Contrôle des connaissances… »)</w:t>
            </w:r>
          </w:p>
          <w:p w14:paraId="1FC2E94F" w14:textId="77777777" w:rsidR="0008673C" w:rsidRDefault="000E330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Capacité maxi d’accueil de l’UE par session : non limitée</w:t>
            </w:r>
          </w:p>
          <w:p w14:paraId="1FC2E950" w14:textId="77777777" w:rsidR="0008673C" w:rsidRDefault="000E330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Effectif minimum pour ouverture : 20 étudiants</w:t>
            </w:r>
          </w:p>
        </w:tc>
      </w:tr>
      <w:tr w:rsidR="0008673C" w14:paraId="1FC2E954" w14:textId="77777777">
        <w:tc>
          <w:tcPr>
            <w:tcW w:w="9288" w:type="dxa"/>
          </w:tcPr>
          <w:p w14:paraId="1FC2E952" w14:textId="77777777" w:rsidR="0008673C" w:rsidRDefault="000E330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PROGRAMME DES ENSEIGNEMENTS</w:t>
            </w:r>
          </w:p>
          <w:p w14:paraId="1FC2E953" w14:textId="77777777" w:rsidR="0008673C" w:rsidRDefault="000E3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Chaque journée doit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intégrer la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 xml:space="preserve"> méthodologie à la clinique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manière à répondre aux items du référentiel de compétences. Les thématiques suivantes pourront être traitées selon les semestres : Médicaments 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grossesse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allaitement, Pédiatrie, Gériatrie, Bon usage anti-infectieux, Conduite d’un entretien : objectifs et posture, Recherche documentaire, Hémophilie, Education thérapeutique du patient en néphrologie, Conciliation médicamenteuse, Cardiologie, Rhumatologie, Psychiatrie, Neurologie (focus AVC)</w:t>
            </w:r>
          </w:p>
        </w:tc>
      </w:tr>
      <w:tr w:rsidR="0008673C" w14:paraId="1FC2E95B" w14:textId="77777777">
        <w:trPr>
          <w:trHeight w:val="3293"/>
        </w:trPr>
        <w:tc>
          <w:tcPr>
            <w:tcW w:w="9288" w:type="dxa"/>
          </w:tcPr>
          <w:p w14:paraId="1FC2E955" w14:textId="77777777" w:rsidR="0008673C" w:rsidRDefault="000E330F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CONTRÔLE DES CONNAISSANCES - TRAVAIL PERSONNEL - VALIDATION DE L’UE</w:t>
            </w:r>
          </w:p>
          <w:p w14:paraId="1FC2E956" w14:textId="0FF084E2" w:rsidR="0008673C" w:rsidRDefault="000E330F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Travail personnel obligatoire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 (noté sur 40) : conception d’un projet de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Pharmacie clinique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dont le thème est soumis pour validation aux enseignants de l’UE de l’UFR de rattachement au plus tard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le </w:t>
            </w:r>
            <w:r w:rsidR="00355D96">
              <w:rPr>
                <w:rFonts w:ascii="Arial" w:eastAsia="Arial" w:hAnsi="Arial" w:cs="Arial"/>
                <w:b/>
                <w:sz w:val="20"/>
                <w:szCs w:val="20"/>
              </w:rPr>
              <w:t>XX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20</w:t>
            </w:r>
            <w:r w:rsidR="00355D96">
              <w:rPr>
                <w:rFonts w:ascii="Arial" w:eastAsia="Arial" w:hAnsi="Arial" w:cs="Arial"/>
                <w:b/>
                <w:sz w:val="20"/>
                <w:szCs w:val="20"/>
              </w:rPr>
              <w:t>XX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(titre et description synthétique du projet).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Tout retard entraînera l’annulation de l’inscription à l’UE.</w:t>
            </w:r>
          </w:p>
          <w:p w14:paraId="1FC2E957" w14:textId="39E78CA2" w:rsidR="0008673C" w:rsidRDefault="000E330F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Présentation orale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à la 1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  <w:vertAlign w:val="superscript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 session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(format poster ou communication orale pour congrès) du projet à l’une des UFR (ou selon situation sanitaire soumission du poster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pdf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ppt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aux enseignants de l’une des UFR). </w:t>
            </w:r>
          </w:p>
          <w:p w14:paraId="1FC2E958" w14:textId="5073271F" w:rsidR="0008673C" w:rsidRDefault="000E330F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Examen final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 (noté sur 60) : une épreuve écrite sera organisée en simultané dans les UFR au mois d’octobre 2022 soit en présentiel soit en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distanciel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selon situation sanitaire. </w:t>
            </w:r>
          </w:p>
          <w:p w14:paraId="1FC2E959" w14:textId="77777777" w:rsidR="0008673C" w:rsidRDefault="000E330F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NB : Si la présentation orale est maintenue, l’épreuve écrite aura lieu le même jour.</w:t>
            </w:r>
          </w:p>
          <w:p w14:paraId="1FC2E95A" w14:textId="77777777" w:rsidR="0008673C" w:rsidRDefault="000E3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La validation de l’UE reposera sur la note cumulée (/ 100 points)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et sera validée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et seulement si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présence à au moins 7 journées complètes d’enseignement.</w:t>
            </w:r>
          </w:p>
        </w:tc>
      </w:tr>
    </w:tbl>
    <w:p w14:paraId="1FC2E95C" w14:textId="77777777" w:rsidR="0008673C" w:rsidRDefault="0008673C">
      <w:pPr>
        <w:ind w:left="0" w:hanging="2"/>
        <w:rPr>
          <w:rFonts w:ascii="Arial" w:eastAsia="Arial" w:hAnsi="Arial" w:cs="Arial"/>
        </w:rPr>
      </w:pPr>
    </w:p>
    <w:sectPr w:rsidR="0008673C">
      <w:pgSz w:w="11906" w:h="16838"/>
      <w:pgMar w:top="283" w:right="1417" w:bottom="542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77BBC"/>
    <w:multiLevelType w:val="multilevel"/>
    <w:tmpl w:val="800843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73C"/>
    <w:rsid w:val="0008673C"/>
    <w:rsid w:val="000E330F"/>
    <w:rsid w:val="00177116"/>
    <w:rsid w:val="00355D96"/>
    <w:rsid w:val="00564D9C"/>
    <w:rsid w:val="00655881"/>
    <w:rsid w:val="00801DA1"/>
    <w:rsid w:val="00951000"/>
    <w:rsid w:val="00E6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E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lledutableau">
    <w:name w:val="Table Grid"/>
    <w:basedOn w:val="Tableau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rPr>
      <w:b/>
      <w:bCs/>
      <w:sz w:val="36"/>
      <w:szCs w:val="36"/>
    </w:rPr>
  </w:style>
  <w:style w:type="character" w:styleId="Lienhypertext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</w:rPr>
  </w:style>
  <w:style w:type="character" w:styleId="Marquedecommentair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aire">
    <w:name w:val="annotation text"/>
    <w:basedOn w:val="Normal"/>
    <w:rPr>
      <w:sz w:val="20"/>
      <w:szCs w:val="20"/>
    </w:rPr>
  </w:style>
  <w:style w:type="character" w:customStyle="1" w:styleId="CommentaireCar">
    <w:name w:val="Commentaire Car"/>
    <w:basedOn w:val="Policepardfaut"/>
    <w:rPr>
      <w:w w:val="100"/>
      <w:position w:val="-1"/>
      <w:effect w:val="none"/>
      <w:vertAlign w:val="baseline"/>
      <w:cs w:val="0"/>
      <w:em w:val="none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character" w:customStyle="1" w:styleId="ObjetducommentaireCar">
    <w:name w:val="Objet du commentaire C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lledutableau">
    <w:name w:val="Table Grid"/>
    <w:basedOn w:val="Tableau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rPr>
      <w:b/>
      <w:bCs/>
      <w:sz w:val="36"/>
      <w:szCs w:val="36"/>
    </w:rPr>
  </w:style>
  <w:style w:type="character" w:styleId="Lienhypertext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</w:rPr>
  </w:style>
  <w:style w:type="character" w:styleId="Marquedecommentair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aire">
    <w:name w:val="annotation text"/>
    <w:basedOn w:val="Normal"/>
    <w:rPr>
      <w:sz w:val="20"/>
      <w:szCs w:val="20"/>
    </w:rPr>
  </w:style>
  <w:style w:type="character" w:customStyle="1" w:styleId="CommentaireCar">
    <w:name w:val="Commentaire Car"/>
    <w:basedOn w:val="Policepardfaut"/>
    <w:rPr>
      <w:w w:val="100"/>
      <w:position w:val="-1"/>
      <w:effect w:val="none"/>
      <w:vertAlign w:val="baseline"/>
      <w:cs w:val="0"/>
      <w:em w:val="none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character" w:customStyle="1" w:styleId="ObjetducommentaireCar">
    <w:name w:val="Objet du commentaire C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lna4SmTu3WkiS9qp33MDVaXA0Q==">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609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CHRU Tours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ANNAIX Véronique</dc:creator>
  <cp:lastModifiedBy>DIH28319</cp:lastModifiedBy>
  <cp:revision>3</cp:revision>
  <dcterms:created xsi:type="dcterms:W3CDTF">2023-09-12T14:48:00Z</dcterms:created>
  <dcterms:modified xsi:type="dcterms:W3CDTF">2023-09-12T14:49:00Z</dcterms:modified>
</cp:coreProperties>
</file>